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tabs>
          <w:tab w:val="right" w:leader="dot" w:pos="8302"/>
        </w:tabs>
        <w:kinsoku/>
        <w:wordWrap/>
        <w:overflowPunct/>
        <w:topLinePunct w:val="0"/>
        <w:autoSpaceDE/>
        <w:autoSpaceDN/>
        <w:bidi w:val="0"/>
        <w:adjustRightInd/>
        <w:snapToGrid/>
        <w:spacing w:line="560" w:lineRule="exact"/>
        <w:jc w:val="both"/>
        <w:textAlignment w:val="auto"/>
        <w:rPr>
          <w:rFonts w:hint="eastAsia" w:ascii="方正小标宋简体" w:hAnsi="黑体" w:eastAsia="方正小标宋简体" w:cs="宋体"/>
          <w:sz w:val="44"/>
          <w:szCs w:val="44"/>
          <w:lang w:eastAsia="zh-CN"/>
        </w:rPr>
      </w:pPr>
    </w:p>
    <w:p>
      <w:pPr>
        <w:pStyle w:val="3"/>
        <w:keepNext w:val="0"/>
        <w:keepLines w:val="0"/>
        <w:pageBreakBefore w:val="0"/>
        <w:tabs>
          <w:tab w:val="right" w:leader="dot" w:pos="8302"/>
        </w:tabs>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宋体"/>
          <w:sz w:val="44"/>
          <w:szCs w:val="44"/>
          <w:lang w:eastAsia="zh-CN"/>
        </w:rPr>
      </w:pPr>
      <w:r>
        <w:rPr>
          <w:rFonts w:hint="eastAsia" w:ascii="方正小标宋简体" w:hAnsi="黑体" w:eastAsia="方正小标宋简体" w:cs="宋体"/>
          <w:sz w:val="44"/>
          <w:szCs w:val="44"/>
          <w:lang w:eastAsia="zh-CN"/>
        </w:rPr>
        <w:t>中共黔东南州委机构编制委员会办公室</w:t>
      </w:r>
      <w:r>
        <w:rPr>
          <w:rFonts w:hint="eastAsia" w:ascii="方正小标宋简体" w:hAnsi="黑体" w:eastAsia="方正小标宋简体" w:cs="宋体"/>
          <w:sz w:val="44"/>
          <w:szCs w:val="44"/>
          <w:lang w:val="en-US" w:eastAsia="zh-CN"/>
        </w:rPr>
        <w:t>2021</w:t>
      </w:r>
      <w:r>
        <w:rPr>
          <w:rFonts w:hint="eastAsia" w:ascii="方正小标宋简体" w:hAnsi="黑体" w:eastAsia="方正小标宋简体" w:cs="宋体"/>
          <w:sz w:val="44"/>
          <w:szCs w:val="44"/>
        </w:rPr>
        <w:t>年</w:t>
      </w:r>
      <w:r>
        <w:rPr>
          <w:rFonts w:hint="eastAsia" w:ascii="方正小标宋简体" w:hAnsi="黑体" w:eastAsia="方正小标宋简体" w:cs="宋体"/>
          <w:sz w:val="44"/>
          <w:szCs w:val="44"/>
          <w:lang w:eastAsia="zh-CN"/>
        </w:rPr>
        <w:t>度项目绩效自评</w:t>
      </w:r>
      <w:r>
        <w:rPr>
          <w:rFonts w:hint="eastAsia" w:ascii="方正小标宋简体" w:hAnsi="黑体" w:eastAsia="方正小标宋简体" w:cs="宋体"/>
          <w:sz w:val="44"/>
          <w:szCs w:val="44"/>
        </w:rPr>
        <w:t>报告</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30" w:lineRule="exact"/>
        <w:ind w:firstLine="645"/>
        <w:textAlignment w:val="auto"/>
        <w:rPr>
          <w:rFonts w:ascii="仿宋_GB2312" w:eastAsia="仿宋_GB2312"/>
          <w:sz w:val="32"/>
          <w:szCs w:val="32"/>
        </w:rPr>
      </w:pPr>
      <w:r>
        <w:rPr>
          <w:rFonts w:hint="eastAsia" w:ascii="仿宋_GB2312" w:eastAsia="仿宋_GB2312"/>
          <w:sz w:val="32"/>
          <w:szCs w:val="32"/>
        </w:rPr>
        <w:t>按照《</w:t>
      </w:r>
      <w:r>
        <w:rPr>
          <w:rFonts w:hint="eastAsia"/>
          <w:sz w:val="32"/>
          <w:szCs w:val="32"/>
          <w:lang w:eastAsia="zh-CN"/>
        </w:rPr>
        <w:t>州财政局</w:t>
      </w:r>
      <w:r>
        <w:rPr>
          <w:rFonts w:hint="eastAsia" w:ascii="仿宋_GB2312" w:eastAsia="仿宋_GB2312"/>
          <w:sz w:val="32"/>
          <w:szCs w:val="32"/>
        </w:rPr>
        <w:t>关于开展202</w:t>
      </w:r>
      <w:r>
        <w:rPr>
          <w:rFonts w:hint="eastAsia"/>
          <w:sz w:val="32"/>
          <w:szCs w:val="32"/>
          <w:lang w:val="en-US" w:eastAsia="zh-CN"/>
        </w:rPr>
        <w:t>1</w:t>
      </w:r>
      <w:r>
        <w:rPr>
          <w:rFonts w:hint="eastAsia" w:ascii="仿宋_GB2312" w:eastAsia="仿宋_GB2312"/>
          <w:sz w:val="32"/>
          <w:szCs w:val="32"/>
        </w:rPr>
        <w:t>年度绩效自评</w:t>
      </w:r>
      <w:r>
        <w:rPr>
          <w:rFonts w:hint="eastAsia"/>
          <w:sz w:val="32"/>
          <w:szCs w:val="32"/>
          <w:lang w:eastAsia="zh-CN"/>
        </w:rPr>
        <w:t>工作</w:t>
      </w:r>
      <w:r>
        <w:rPr>
          <w:rFonts w:hint="eastAsia" w:ascii="仿宋_GB2312" w:eastAsia="仿宋_GB2312"/>
          <w:sz w:val="32"/>
          <w:szCs w:val="32"/>
        </w:rPr>
        <w:t>的通知》（</w:t>
      </w:r>
      <w:r>
        <w:rPr>
          <w:rFonts w:hint="eastAsia"/>
          <w:sz w:val="32"/>
          <w:szCs w:val="32"/>
          <w:lang w:eastAsia="zh-CN"/>
        </w:rPr>
        <w:t>黔东南</w:t>
      </w:r>
      <w:r>
        <w:rPr>
          <w:rFonts w:hint="eastAsia" w:ascii="仿宋_GB2312" w:eastAsia="仿宋_GB2312"/>
          <w:sz w:val="32"/>
          <w:szCs w:val="32"/>
        </w:rPr>
        <w:t>财绩〔202</w:t>
      </w:r>
      <w:r>
        <w:rPr>
          <w:rFonts w:hint="eastAsia"/>
          <w:sz w:val="32"/>
          <w:szCs w:val="32"/>
          <w:lang w:val="en-US" w:eastAsia="zh-CN"/>
        </w:rPr>
        <w:t>2</w:t>
      </w:r>
      <w:r>
        <w:rPr>
          <w:rFonts w:hint="eastAsia" w:ascii="仿宋_GB2312" w:eastAsia="仿宋_GB2312"/>
          <w:sz w:val="32"/>
          <w:szCs w:val="32"/>
        </w:rPr>
        <w:t>〕</w:t>
      </w:r>
      <w:r>
        <w:rPr>
          <w:rFonts w:hint="eastAsia"/>
          <w:sz w:val="32"/>
          <w:szCs w:val="32"/>
          <w:lang w:val="en-US" w:eastAsia="zh-CN"/>
        </w:rPr>
        <w:t>2</w:t>
      </w:r>
      <w:r>
        <w:rPr>
          <w:rFonts w:hint="eastAsia" w:ascii="仿宋_GB2312" w:eastAsia="仿宋_GB2312"/>
          <w:sz w:val="32"/>
          <w:szCs w:val="32"/>
        </w:rPr>
        <w:t>号）要求，</w:t>
      </w:r>
      <w:r>
        <w:rPr>
          <w:rFonts w:hint="eastAsia"/>
          <w:sz w:val="32"/>
          <w:szCs w:val="32"/>
          <w:lang w:eastAsia="zh-CN"/>
        </w:rPr>
        <w:t>中共黔东南州委机构编制委员会办公室</w:t>
      </w:r>
      <w:r>
        <w:rPr>
          <w:rFonts w:hint="eastAsia" w:ascii="仿宋_GB2312" w:eastAsia="仿宋_GB2312"/>
          <w:sz w:val="32"/>
          <w:szCs w:val="32"/>
        </w:rPr>
        <w:t>（以下简称“</w:t>
      </w:r>
      <w:r>
        <w:rPr>
          <w:rFonts w:hint="eastAsia"/>
          <w:sz w:val="32"/>
          <w:szCs w:val="32"/>
          <w:lang w:eastAsia="zh-CN"/>
        </w:rPr>
        <w:t>州委编办</w:t>
      </w:r>
      <w:r>
        <w:rPr>
          <w:rFonts w:hint="eastAsia" w:ascii="仿宋_GB2312" w:eastAsia="仿宋_GB2312"/>
          <w:sz w:val="32"/>
          <w:szCs w:val="32"/>
        </w:rPr>
        <w:t>”）成立绩效评价工作组，于20</w:t>
      </w:r>
      <w:r>
        <w:rPr>
          <w:rFonts w:hint="eastAsia"/>
          <w:sz w:val="32"/>
          <w:szCs w:val="32"/>
          <w:lang w:val="en-US" w:eastAsia="zh-CN"/>
        </w:rPr>
        <w:t>22</w:t>
      </w:r>
      <w:r>
        <w:rPr>
          <w:rFonts w:hint="eastAsia" w:ascii="仿宋_GB2312" w:eastAsia="仿宋_GB2312"/>
          <w:sz w:val="32"/>
          <w:szCs w:val="32"/>
        </w:rPr>
        <w:t>年</w:t>
      </w:r>
      <w:r>
        <w:rPr>
          <w:rFonts w:hint="eastAsia"/>
          <w:sz w:val="32"/>
          <w:szCs w:val="32"/>
          <w:lang w:val="en-US" w:eastAsia="zh-CN"/>
        </w:rPr>
        <w:t>3</w:t>
      </w:r>
      <w:r>
        <w:rPr>
          <w:rFonts w:hint="eastAsia" w:ascii="仿宋_GB2312" w:eastAsia="仿宋_GB2312"/>
          <w:sz w:val="32"/>
          <w:szCs w:val="32"/>
        </w:rPr>
        <w:t>月</w:t>
      </w:r>
      <w:r>
        <w:rPr>
          <w:rFonts w:hint="eastAsia"/>
          <w:sz w:val="32"/>
          <w:szCs w:val="32"/>
          <w:lang w:val="en-US" w:eastAsia="zh-CN"/>
        </w:rPr>
        <w:t>11</w:t>
      </w:r>
      <w:r>
        <w:rPr>
          <w:rFonts w:hint="eastAsia" w:ascii="仿宋_GB2312" w:eastAsia="仿宋_GB2312"/>
          <w:sz w:val="32"/>
          <w:szCs w:val="32"/>
        </w:rPr>
        <w:t>日至20</w:t>
      </w:r>
      <w:r>
        <w:rPr>
          <w:rFonts w:hint="eastAsia"/>
          <w:sz w:val="32"/>
          <w:szCs w:val="32"/>
          <w:lang w:val="en-US" w:eastAsia="zh-CN"/>
        </w:rPr>
        <w:t>22</w:t>
      </w:r>
      <w:r>
        <w:rPr>
          <w:rFonts w:hint="eastAsia" w:ascii="仿宋_GB2312" w:eastAsia="仿宋_GB2312"/>
          <w:sz w:val="32"/>
          <w:szCs w:val="32"/>
        </w:rPr>
        <w:t>年</w:t>
      </w:r>
      <w:r>
        <w:rPr>
          <w:rFonts w:hint="eastAsia"/>
          <w:sz w:val="32"/>
          <w:szCs w:val="32"/>
          <w:lang w:val="en-US" w:eastAsia="zh-CN"/>
        </w:rPr>
        <w:t>3</w:t>
      </w:r>
      <w:r>
        <w:rPr>
          <w:rFonts w:hint="eastAsia" w:ascii="仿宋_GB2312" w:eastAsia="仿宋_GB2312"/>
          <w:sz w:val="32"/>
          <w:szCs w:val="32"/>
        </w:rPr>
        <w:t>月</w:t>
      </w:r>
      <w:r>
        <w:rPr>
          <w:rFonts w:hint="eastAsia"/>
          <w:sz w:val="32"/>
          <w:szCs w:val="32"/>
          <w:lang w:val="en-US" w:eastAsia="zh-CN"/>
        </w:rPr>
        <w:t>15</w:t>
      </w:r>
      <w:r>
        <w:rPr>
          <w:rFonts w:hint="eastAsia" w:ascii="仿宋_GB2312" w:eastAsia="仿宋_GB2312"/>
          <w:sz w:val="32"/>
          <w:szCs w:val="32"/>
        </w:rPr>
        <w:t>日对</w:t>
      </w:r>
      <w:r>
        <w:rPr>
          <w:rFonts w:hint="eastAsia"/>
          <w:sz w:val="32"/>
          <w:szCs w:val="32"/>
          <w:lang w:val="en-US" w:eastAsia="zh-CN"/>
        </w:rPr>
        <w:t>2</w:t>
      </w:r>
      <w:r>
        <w:rPr>
          <w:rFonts w:hint="eastAsia" w:ascii="仿宋_GB2312" w:eastAsia="仿宋_GB2312"/>
          <w:sz w:val="32"/>
          <w:szCs w:val="32"/>
          <w:lang w:eastAsia="zh-CN"/>
        </w:rPr>
        <w:t>021年机构编制及机构改革专项资金</w:t>
      </w:r>
      <w:r>
        <w:rPr>
          <w:rFonts w:hint="eastAsia" w:ascii="仿宋_GB2312" w:eastAsia="仿宋_GB2312"/>
          <w:sz w:val="32"/>
          <w:szCs w:val="32"/>
        </w:rPr>
        <w:t>（以下简称“</w:t>
      </w:r>
      <w:r>
        <w:rPr>
          <w:rFonts w:hint="eastAsia"/>
          <w:sz w:val="32"/>
          <w:szCs w:val="32"/>
          <w:lang w:eastAsia="zh-CN"/>
        </w:rPr>
        <w:t>机构编制专项</w:t>
      </w:r>
      <w:r>
        <w:rPr>
          <w:rFonts w:hint="eastAsia" w:ascii="仿宋_GB2312" w:eastAsia="仿宋_GB2312"/>
          <w:sz w:val="32"/>
          <w:szCs w:val="32"/>
        </w:rPr>
        <w:t>资金”）开展了绩效评价，现就评价情况报告如下：</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黑体" w:hAnsi="黑体" w:eastAsia="黑体"/>
          <w:sz w:val="32"/>
          <w:szCs w:val="32"/>
        </w:rPr>
      </w:pPr>
      <w:r>
        <w:rPr>
          <w:rFonts w:hint="eastAsia" w:ascii="黑体" w:hAnsi="黑体" w:eastAsia="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楷体_GB2312" w:eastAsia="楷体_GB2312"/>
          <w:spacing w:val="6"/>
          <w:sz w:val="32"/>
          <w:szCs w:val="32"/>
        </w:rPr>
      </w:pPr>
      <w:r>
        <w:fldChar w:fldCharType="begin"/>
      </w:r>
      <w:r>
        <w:instrText xml:space="preserve">HYPERLINK \l "_Toc434746187"</w:instrText>
      </w:r>
      <w:r>
        <w:fldChar w:fldCharType="separate"/>
      </w:r>
      <w:r>
        <w:rPr>
          <w:rFonts w:hint="eastAsia" w:ascii="楷体_GB2312" w:eastAsia="楷体_GB2312"/>
          <w:spacing w:val="6"/>
          <w:sz w:val="32"/>
          <w:szCs w:val="32"/>
        </w:rPr>
        <w:t>（一）项目概况</w:t>
      </w:r>
      <w:r>
        <w:fldChar w:fldCharType="end"/>
      </w:r>
      <w:bookmarkStart w:id="0" w:name="_GoBack"/>
      <w:bookmarkEnd w:id="0"/>
    </w:p>
    <w:p>
      <w:pPr>
        <w:keepNext w:val="0"/>
        <w:keepLines w:val="0"/>
        <w:pageBreakBefore w:val="0"/>
        <w:widowControl w:val="0"/>
        <w:kinsoku/>
        <w:wordWrap/>
        <w:overflowPunct/>
        <w:topLinePunct w:val="0"/>
        <w:autoSpaceDE/>
        <w:autoSpaceDN/>
        <w:bidi w:val="0"/>
        <w:adjustRightInd/>
        <w:snapToGrid/>
        <w:spacing w:line="530" w:lineRule="exact"/>
        <w:ind w:firstLine="664" w:firstLineChars="200"/>
        <w:textAlignment w:val="auto"/>
        <w:rPr>
          <w:rFonts w:hint="eastAsia" w:ascii="仿宋_GB2312" w:hAnsi="华文仿宋" w:eastAsia="仿宋_GB2312" w:cs="宋体"/>
          <w:bCs/>
          <w:spacing w:val="6"/>
          <w:sz w:val="32"/>
          <w:szCs w:val="32"/>
          <w:lang w:eastAsia="zh-CN"/>
        </w:rPr>
      </w:pPr>
      <w:r>
        <w:rPr>
          <w:rFonts w:hint="eastAsia" w:hAnsi="华文仿宋" w:cs="宋体"/>
          <w:bCs/>
          <w:spacing w:val="6"/>
          <w:sz w:val="32"/>
          <w:szCs w:val="32"/>
          <w:lang w:eastAsia="zh-CN"/>
        </w:rPr>
        <w:t>根据州委编办职能职责和</w:t>
      </w:r>
      <w:r>
        <w:rPr>
          <w:rFonts w:hint="eastAsia" w:hAnsi="华文仿宋" w:cs="宋体"/>
          <w:bCs/>
          <w:spacing w:val="6"/>
          <w:sz w:val="32"/>
          <w:szCs w:val="32"/>
          <w:lang w:val="en-US" w:eastAsia="zh-CN"/>
        </w:rPr>
        <w:t>2021年</w:t>
      </w:r>
      <w:r>
        <w:rPr>
          <w:rFonts w:hint="eastAsia" w:hAnsi="华文仿宋" w:cs="宋体"/>
          <w:bCs/>
          <w:spacing w:val="6"/>
          <w:sz w:val="32"/>
          <w:szCs w:val="32"/>
          <w:lang w:eastAsia="zh-CN"/>
        </w:rPr>
        <w:t>重点领域体制机制改革工作任务，</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持续巩固深化机构改革成果</w:t>
      </w:r>
      <w:r>
        <w:rPr>
          <w:rFonts w:hint="eastAsia" w:ascii="仿宋_GB2312" w:hAnsi="仿宋_GB2312" w:eastAsia="仿宋_GB2312" w:cs="仿宋_GB2312"/>
          <w:sz w:val="32"/>
          <w:szCs w:val="32"/>
        </w:rPr>
        <w:t>，</w:t>
      </w:r>
      <w:r>
        <w:rPr>
          <w:rFonts w:hint="eastAsia" w:hAnsi="仿宋_GB2312" w:cs="仿宋_GB2312"/>
          <w:sz w:val="32"/>
          <w:szCs w:val="32"/>
          <w:lang w:eastAsia="zh-CN"/>
        </w:rPr>
        <w:t>做好重点领域体制机制改革工作，</w:t>
      </w:r>
      <w:r>
        <w:rPr>
          <w:rFonts w:hint="eastAsia" w:ascii="仿宋_GB2312" w:hAnsi="仿宋_GB2312" w:eastAsia="仿宋_GB2312" w:cs="仿宋_GB2312"/>
          <w:sz w:val="32"/>
          <w:szCs w:val="32"/>
          <w:lang w:eastAsia="zh-CN"/>
        </w:rPr>
        <w:t>加强日常机构编制管理工作，提高业务人员工作水平</w:t>
      </w:r>
      <w:r>
        <w:rPr>
          <w:rFonts w:hint="eastAsia" w:hAnsi="仿宋_GB2312" w:cs="仿宋_GB2312"/>
          <w:sz w:val="32"/>
          <w:szCs w:val="32"/>
          <w:lang w:eastAsia="zh-CN"/>
        </w:rPr>
        <w:t>，</w:t>
      </w:r>
      <w:r>
        <w:rPr>
          <w:rFonts w:hint="eastAsia" w:ascii="仿宋_GB2312" w:eastAsia="仿宋_GB2312"/>
          <w:sz w:val="32"/>
          <w:szCs w:val="29"/>
          <w:lang w:val="en-US" w:eastAsia="zh-CN"/>
        </w:rPr>
        <w:t>申报了202</w:t>
      </w:r>
      <w:r>
        <w:rPr>
          <w:rFonts w:hint="eastAsia"/>
          <w:sz w:val="32"/>
          <w:szCs w:val="29"/>
          <w:lang w:val="en-US" w:eastAsia="zh-CN"/>
        </w:rPr>
        <w:t>1</w:t>
      </w:r>
      <w:r>
        <w:rPr>
          <w:rFonts w:hint="eastAsia" w:ascii="仿宋_GB2312" w:eastAsia="仿宋_GB2312"/>
          <w:sz w:val="32"/>
          <w:szCs w:val="29"/>
          <w:lang w:val="en-US" w:eastAsia="zh-CN"/>
        </w:rPr>
        <w:t>年</w:t>
      </w:r>
      <w:r>
        <w:rPr>
          <w:rFonts w:hint="eastAsia"/>
          <w:sz w:val="32"/>
          <w:szCs w:val="32"/>
          <w:lang w:eastAsia="zh-CN"/>
        </w:rPr>
        <w:t>机构编制专项</w:t>
      </w:r>
      <w:r>
        <w:rPr>
          <w:rFonts w:hint="eastAsia" w:ascii="仿宋_GB2312" w:eastAsia="仿宋_GB2312"/>
          <w:sz w:val="32"/>
          <w:szCs w:val="32"/>
        </w:rPr>
        <w:t>资金</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64" w:firstLineChars="200"/>
        <w:textAlignment w:val="auto"/>
        <w:rPr>
          <w:rFonts w:ascii="楷体_GB2312" w:eastAsia="楷体_GB2312"/>
          <w:spacing w:val="6"/>
          <w:sz w:val="32"/>
          <w:szCs w:val="32"/>
        </w:rPr>
      </w:pPr>
      <w:r>
        <w:rPr>
          <w:rFonts w:hint="eastAsia" w:ascii="楷体_GB2312" w:eastAsia="楷体_GB2312"/>
          <w:spacing w:val="6"/>
          <w:sz w:val="32"/>
          <w:szCs w:val="32"/>
        </w:rPr>
        <w:t>（二）项目资金安排及使用情况</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pPr>
      <w:r>
        <w:rPr>
          <w:rFonts w:hint="eastAsia" w:ascii="仿宋_GB2312" w:eastAsia="仿宋_GB2312"/>
          <w:sz w:val="32"/>
          <w:szCs w:val="29"/>
          <w:lang w:val="en-US" w:eastAsia="zh-CN"/>
        </w:rPr>
        <w:t>该项目是</w:t>
      </w:r>
      <w:r>
        <w:rPr>
          <w:rFonts w:hint="eastAsia"/>
          <w:sz w:val="32"/>
          <w:szCs w:val="29"/>
          <w:lang w:val="en-US" w:eastAsia="zh-CN"/>
        </w:rPr>
        <w:t>州委编办</w:t>
      </w:r>
      <w:r>
        <w:rPr>
          <w:rFonts w:hint="eastAsia" w:ascii="仿宋_GB2312" w:eastAsia="仿宋_GB2312"/>
          <w:sz w:val="32"/>
          <w:szCs w:val="29"/>
          <w:lang w:val="en-US" w:eastAsia="zh-CN"/>
        </w:rPr>
        <w:t>经常性项目，</w:t>
      </w:r>
      <w:r>
        <w:rPr>
          <w:rFonts w:hint="eastAsia"/>
          <w:sz w:val="32"/>
          <w:szCs w:val="29"/>
          <w:lang w:val="en-US" w:eastAsia="zh-CN"/>
        </w:rPr>
        <w:t>预算安排14万元</w:t>
      </w:r>
      <w:r>
        <w:rPr>
          <w:rFonts w:hint="eastAsia" w:ascii="仿宋_GB2312" w:eastAsia="仿宋_GB2312"/>
          <w:sz w:val="32"/>
          <w:szCs w:val="29"/>
          <w:lang w:val="en-US" w:eastAsia="zh-CN"/>
        </w:rPr>
        <w:t>，</w:t>
      </w:r>
      <w:r>
        <w:rPr>
          <w:rFonts w:hint="eastAsia"/>
          <w:sz w:val="32"/>
          <w:szCs w:val="29"/>
          <w:lang w:val="en-US" w:eastAsia="zh-CN"/>
        </w:rPr>
        <w:t>实际</w:t>
      </w:r>
      <w:r>
        <w:rPr>
          <w:rFonts w:hint="eastAsia" w:ascii="仿宋_GB2312" w:eastAsia="仿宋_GB2312"/>
          <w:sz w:val="32"/>
          <w:szCs w:val="29"/>
          <w:lang w:val="en-US" w:eastAsia="zh-CN"/>
        </w:rPr>
        <w:t>到位</w:t>
      </w:r>
      <w:r>
        <w:rPr>
          <w:rFonts w:hint="eastAsia"/>
          <w:sz w:val="32"/>
          <w:szCs w:val="29"/>
          <w:lang w:val="en-US" w:eastAsia="zh-CN"/>
        </w:rPr>
        <w:t>14万元</w:t>
      </w:r>
      <w:r>
        <w:rPr>
          <w:rFonts w:hint="eastAsia" w:ascii="仿宋_GB2312" w:eastAsia="仿宋_GB2312"/>
          <w:sz w:val="32"/>
          <w:szCs w:val="29"/>
          <w:lang w:val="en-US" w:eastAsia="zh-CN"/>
        </w:rPr>
        <w:t>，财政资拨款占比100%。该项目全年支出</w:t>
      </w:r>
      <w:r>
        <w:rPr>
          <w:rFonts w:hint="eastAsia"/>
          <w:sz w:val="32"/>
          <w:szCs w:val="29"/>
          <w:lang w:val="en-US" w:eastAsia="zh-CN"/>
        </w:rPr>
        <w:t>9.36</w:t>
      </w:r>
      <w:r>
        <w:rPr>
          <w:rFonts w:hint="eastAsia" w:ascii="仿宋_GB2312" w:eastAsia="仿宋_GB2312"/>
          <w:sz w:val="32"/>
          <w:szCs w:val="29"/>
          <w:lang w:val="en-US" w:eastAsia="zh-CN"/>
        </w:rPr>
        <w:t>万元，年末结转</w:t>
      </w:r>
      <w:r>
        <w:rPr>
          <w:rFonts w:hint="eastAsia"/>
          <w:sz w:val="32"/>
          <w:szCs w:val="29"/>
          <w:lang w:val="en-US" w:eastAsia="zh-CN"/>
        </w:rPr>
        <w:t>4.64</w:t>
      </w:r>
      <w:r>
        <w:rPr>
          <w:rFonts w:hint="eastAsia" w:ascii="仿宋_GB2312" w:eastAsia="仿宋_GB2312"/>
          <w:sz w:val="32"/>
          <w:szCs w:val="29"/>
          <w:lang w:val="en-US" w:eastAsia="zh-CN"/>
        </w:rPr>
        <w:t>万元，</w:t>
      </w:r>
      <w:r>
        <w:rPr>
          <w:rFonts w:hint="eastAsia"/>
          <w:sz w:val="32"/>
          <w:szCs w:val="29"/>
          <w:lang w:val="en-US" w:eastAsia="zh-CN"/>
        </w:rPr>
        <w:t>预算执行率</w:t>
      </w:r>
      <w:r>
        <w:rPr>
          <w:rFonts w:hint="eastAsia" w:ascii="仿宋_GB2312" w:eastAsia="仿宋_GB2312"/>
          <w:sz w:val="32"/>
          <w:szCs w:val="29"/>
          <w:lang w:val="en-US" w:eastAsia="zh-CN"/>
        </w:rPr>
        <w:t>率</w:t>
      </w:r>
      <w:r>
        <w:rPr>
          <w:rFonts w:hint="eastAsia"/>
          <w:sz w:val="32"/>
          <w:szCs w:val="29"/>
          <w:lang w:val="en-US" w:eastAsia="zh-CN"/>
        </w:rPr>
        <w:t>67</w:t>
      </w:r>
      <w:r>
        <w:rPr>
          <w:rFonts w:hint="eastAsia" w:ascii="仿宋_GB2312" w:eastAsia="仿宋_GB2312"/>
          <w:sz w:val="32"/>
          <w:szCs w:val="29"/>
          <w:lang w:val="en-US"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楷体_GB2312" w:eastAsia="楷体_GB2312"/>
          <w:spacing w:val="6"/>
          <w:sz w:val="32"/>
          <w:szCs w:val="32"/>
        </w:rPr>
      </w:pPr>
      <w:r>
        <w:fldChar w:fldCharType="begin"/>
      </w:r>
      <w:r>
        <w:instrText xml:space="preserve">HYPERLINK \l "_Toc434746189"</w:instrText>
      </w:r>
      <w:r>
        <w:fldChar w:fldCharType="separate"/>
      </w:r>
      <w:r>
        <w:rPr>
          <w:rFonts w:hint="eastAsia" w:ascii="楷体_GB2312" w:eastAsia="楷体_GB2312"/>
          <w:spacing w:val="6"/>
          <w:sz w:val="32"/>
          <w:szCs w:val="32"/>
        </w:rPr>
        <w:t>（三）项目组织情况及实施进展情况</w:t>
      </w:r>
      <w:r>
        <w:fldChar w:fldCharType="end"/>
      </w:r>
    </w:p>
    <w:p>
      <w:pPr>
        <w:keepNext w:val="0"/>
        <w:keepLines w:val="0"/>
        <w:pageBreakBefore w:val="0"/>
        <w:widowControl w:val="0"/>
        <w:kinsoku/>
        <w:wordWrap/>
        <w:overflowPunct/>
        <w:topLinePunct w:val="0"/>
        <w:autoSpaceDE/>
        <w:autoSpaceDN/>
        <w:bidi w:val="0"/>
        <w:adjustRightInd/>
        <w:snapToGrid/>
        <w:spacing w:line="530" w:lineRule="exact"/>
        <w:ind w:firstLine="664" w:firstLineChars="200"/>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eastAsia="zh-CN"/>
        </w:rPr>
        <w:t>各科室（中心）根据工作计划，对照</w:t>
      </w:r>
      <w:r>
        <w:rPr>
          <w:rFonts w:hint="eastAsia" w:hAnsi="仿宋_GB2312" w:cs="仿宋_GB2312"/>
          <w:spacing w:val="6"/>
          <w:sz w:val="32"/>
          <w:szCs w:val="32"/>
          <w:lang w:eastAsia="zh-CN"/>
        </w:rPr>
        <w:t>项目</w:t>
      </w:r>
      <w:r>
        <w:rPr>
          <w:rFonts w:hint="eastAsia" w:ascii="仿宋_GB2312" w:hAnsi="仿宋_GB2312" w:eastAsia="仿宋_GB2312" w:cs="仿宋_GB2312"/>
          <w:spacing w:val="6"/>
          <w:sz w:val="32"/>
          <w:szCs w:val="32"/>
          <w:lang w:eastAsia="zh-CN"/>
        </w:rPr>
        <w:t>绩效目标，有序开展监督检查、调研、业务培训、中文域名续费等工作</w:t>
      </w:r>
      <w:r>
        <w:rPr>
          <w:rFonts w:hint="eastAsia" w:hAnsi="仿宋_GB2312" w:cs="仿宋_GB2312"/>
          <w:spacing w:val="6"/>
          <w:sz w:val="32"/>
          <w:szCs w:val="32"/>
          <w:lang w:eastAsia="zh-CN"/>
        </w:rPr>
        <w:t>。财务部门根据绩效指标完成情况，对工作进度缓慢的科室（中心）进行督促，并及时将有关情况向领导汇报。</w:t>
      </w:r>
      <w:r>
        <w:rPr>
          <w:rFonts w:hint="eastAsia" w:hAnsi="仿宋_GB2312" w:cs="仿宋_GB2312"/>
          <w:spacing w:val="6"/>
          <w:sz w:val="32"/>
          <w:szCs w:val="32"/>
          <w:lang w:val="en-US" w:eastAsia="zh-CN"/>
        </w:rPr>
        <w:t>2021年底，除业务培训工作因疫情防控未完全按工作计划开展外，其他各项工作基本完成。</w:t>
      </w:r>
    </w:p>
    <w:p>
      <w:pPr>
        <w:keepNext w:val="0"/>
        <w:keepLines w:val="0"/>
        <w:pageBreakBefore w:val="0"/>
        <w:widowControl w:val="0"/>
        <w:kinsoku/>
        <w:wordWrap/>
        <w:overflowPunct/>
        <w:topLinePunct w:val="0"/>
        <w:autoSpaceDE/>
        <w:autoSpaceDN/>
        <w:bidi w:val="0"/>
        <w:adjustRightInd/>
        <w:snapToGrid/>
        <w:spacing w:line="530" w:lineRule="exact"/>
        <w:ind w:firstLine="664" w:firstLineChars="200"/>
        <w:textAlignment w:val="auto"/>
        <w:rPr>
          <w:rFonts w:hint="eastAsia" w:ascii="楷体_GB2312" w:eastAsia="楷体_GB2312"/>
          <w:spacing w:val="6"/>
          <w:sz w:val="32"/>
          <w:szCs w:val="32"/>
          <w:lang w:eastAsia="zh-CN"/>
        </w:rPr>
      </w:pPr>
      <w:r>
        <w:rPr>
          <w:rFonts w:hint="eastAsia" w:ascii="楷体_GB2312" w:eastAsia="楷体_GB2312"/>
          <w:spacing w:val="6"/>
          <w:sz w:val="32"/>
          <w:szCs w:val="32"/>
        </w:rPr>
        <w:t>（四）</w:t>
      </w:r>
      <w:r>
        <w:fldChar w:fldCharType="begin"/>
      </w:r>
      <w:r>
        <w:instrText xml:space="preserve">HYPERLINK \l "_Toc434746188"</w:instrText>
      </w:r>
      <w:r>
        <w:fldChar w:fldCharType="separate"/>
      </w:r>
      <w:r>
        <w:rPr>
          <w:rFonts w:hint="eastAsia" w:ascii="楷体_GB2312" w:eastAsia="楷体_GB2312"/>
          <w:spacing w:val="6"/>
          <w:sz w:val="32"/>
          <w:szCs w:val="32"/>
        </w:rPr>
        <w:t>项目绩效目标</w:t>
      </w:r>
      <w:r>
        <w:fldChar w:fldCharType="end"/>
      </w:r>
      <w:r>
        <w:rPr>
          <w:rFonts w:hint="eastAsia" w:ascii="楷体_GB2312" w:eastAsia="楷体_GB2312"/>
          <w:spacing w:val="6"/>
          <w:sz w:val="32"/>
          <w:szCs w:val="32"/>
        </w:rPr>
        <w:t>情况</w:t>
      </w:r>
    </w:p>
    <w:p>
      <w:pPr>
        <w:keepNext w:val="0"/>
        <w:keepLines w:val="0"/>
        <w:pageBreakBefore w:val="0"/>
        <w:widowControl w:val="0"/>
        <w:kinsoku/>
        <w:wordWrap/>
        <w:overflowPunct/>
        <w:topLinePunct w:val="0"/>
        <w:autoSpaceDE/>
        <w:autoSpaceDN/>
        <w:bidi w:val="0"/>
        <w:adjustRightInd/>
        <w:snapToGrid/>
        <w:spacing w:line="530" w:lineRule="exact"/>
        <w:ind w:firstLine="664"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6"/>
          <w:sz w:val="32"/>
          <w:szCs w:val="32"/>
        </w:rPr>
        <w:t>绩效目标设置符合科学规范、公正公开、分级分类、绩效相关等四个绩效评价标准，</w:t>
      </w:r>
      <w:r>
        <w:rPr>
          <w:rFonts w:hint="eastAsia" w:ascii="仿宋_GB2312" w:hAnsi="仿宋_GB2312" w:eastAsia="仿宋_GB2312" w:cs="仿宋_GB2312"/>
          <w:sz w:val="32"/>
          <w:szCs w:val="32"/>
        </w:rPr>
        <w:t>根据本项目的具体特点，设置</w:t>
      </w:r>
      <w:r>
        <w:rPr>
          <w:rFonts w:hint="eastAsia" w:ascii="仿宋_GB2312" w:hAnsi="仿宋_GB2312" w:eastAsia="仿宋_GB2312" w:cs="仿宋_GB2312"/>
          <w:sz w:val="32"/>
          <w:szCs w:val="32"/>
          <w:lang w:eastAsia="zh-CN"/>
        </w:rPr>
        <w:t>绩效目标</w:t>
      </w:r>
      <w:r>
        <w:rPr>
          <w:rFonts w:hint="eastAsia" w:ascii="仿宋_GB2312" w:hAnsi="仿宋_GB2312" w:eastAsia="仿宋_GB2312" w:cs="仿宋_GB2312"/>
          <w:sz w:val="32"/>
          <w:szCs w:val="32"/>
          <w:lang w:val="en-US" w:eastAsia="zh-CN"/>
        </w:rPr>
        <w:t>4个，设置</w:t>
      </w:r>
      <w:r>
        <w:rPr>
          <w:rFonts w:hint="eastAsia" w:ascii="仿宋_GB2312" w:hAnsi="仿宋_GB2312" w:eastAsia="仿宋_GB2312" w:cs="仿宋_GB2312"/>
          <w:sz w:val="32"/>
          <w:szCs w:val="32"/>
          <w:lang w:eastAsia="zh-CN"/>
        </w:rPr>
        <w:t>绩效</w:t>
      </w:r>
      <w:r>
        <w:rPr>
          <w:rFonts w:hint="eastAsia" w:hAnsi="仿宋_GB2312" w:cs="仿宋_GB2312"/>
          <w:sz w:val="32"/>
          <w:szCs w:val="32"/>
          <w:lang w:eastAsia="zh-CN"/>
        </w:rPr>
        <w:t>指</w:t>
      </w:r>
      <w:r>
        <w:rPr>
          <w:rFonts w:hint="eastAsia" w:ascii="仿宋_GB2312" w:hAnsi="仿宋_GB2312" w:eastAsia="仿宋_GB2312" w:cs="仿宋_GB2312"/>
          <w:sz w:val="32"/>
          <w:szCs w:val="32"/>
          <w:lang w:eastAsia="zh-CN"/>
        </w:rPr>
        <w:t>标</w:t>
      </w:r>
      <w:r>
        <w:rPr>
          <w:rFonts w:hint="eastAsia" w:ascii="仿宋_GB2312" w:hAnsi="仿宋_GB2312" w:eastAsia="仿宋_GB2312" w:cs="仿宋_GB2312"/>
          <w:sz w:val="32"/>
          <w:szCs w:val="32"/>
          <w:lang w:val="en-US" w:eastAsia="zh-CN"/>
        </w:rPr>
        <w:t>20个，其中：产出指标16个、效益指标4个、满意度指标1个。</w:t>
      </w:r>
    </w:p>
    <w:p>
      <w:pPr>
        <w:keepNext w:val="0"/>
        <w:keepLines w:val="0"/>
        <w:pageBreakBefore w:val="0"/>
        <w:widowControl w:val="0"/>
        <w:kinsoku/>
        <w:wordWrap/>
        <w:overflowPunct/>
        <w:topLinePunct w:val="0"/>
        <w:autoSpaceDE/>
        <w:autoSpaceDN/>
        <w:bidi w:val="0"/>
        <w:adjustRightInd/>
        <w:snapToGrid/>
        <w:spacing w:line="530" w:lineRule="exact"/>
        <w:ind w:firstLine="630" w:firstLineChars="190"/>
        <w:textAlignment w:val="auto"/>
        <w:rPr>
          <w:rFonts w:ascii="楷体_GB2312" w:eastAsia="楷体_GB2312"/>
          <w:spacing w:val="6"/>
          <w:sz w:val="32"/>
          <w:szCs w:val="32"/>
        </w:rPr>
      </w:pPr>
      <w:r>
        <w:rPr>
          <w:rFonts w:hint="eastAsia" w:ascii="楷体_GB2312" w:eastAsia="楷体_GB2312"/>
          <w:spacing w:val="6"/>
          <w:sz w:val="32"/>
          <w:szCs w:val="32"/>
        </w:rPr>
        <w:t>（一）绩效评价目的</w:t>
      </w:r>
    </w:p>
    <w:p>
      <w:pPr>
        <w:keepNext w:val="0"/>
        <w:keepLines w:val="0"/>
        <w:pageBreakBefore w:val="0"/>
        <w:widowControl w:val="0"/>
        <w:kinsoku/>
        <w:wordWrap/>
        <w:overflowPunct/>
        <w:topLinePunct w:val="0"/>
        <w:autoSpaceDE/>
        <w:autoSpaceDN/>
        <w:bidi w:val="0"/>
        <w:adjustRightInd/>
        <w:snapToGrid/>
        <w:spacing w:line="530" w:lineRule="exact"/>
        <w:ind w:firstLine="630" w:firstLineChars="19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通过绩效评价工作，对资金使用情况、日常组织管理情况、绩效目标及完成情况的自我衡量，了解资金使用是否达到预期目标、资金管理是否规范、资金使用是否有效，检验资金支出效率和效果，分析存在问题和原因，及时总结经验，完善管理，有效提高资金管理水平和使用效益</w:t>
      </w:r>
      <w:r>
        <w:rPr>
          <w:rFonts w:hint="eastAsia" w:ascii="仿宋_GB2312" w:hAnsi="仿宋_GB2312" w:eastAsia="仿宋_GB2312" w:cs="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30" w:firstLineChars="190"/>
        <w:textAlignment w:val="auto"/>
        <w:rPr>
          <w:rFonts w:ascii="楷体_GB2312" w:eastAsia="楷体_GB2312"/>
          <w:spacing w:val="6"/>
          <w:sz w:val="32"/>
          <w:szCs w:val="32"/>
        </w:rPr>
      </w:pPr>
      <w:r>
        <w:rPr>
          <w:rFonts w:hint="eastAsia" w:ascii="楷体_GB2312" w:eastAsia="楷体_GB2312"/>
          <w:spacing w:val="6"/>
          <w:sz w:val="32"/>
          <w:szCs w:val="32"/>
        </w:rPr>
        <w:t>（二）绩效评价依据</w:t>
      </w:r>
    </w:p>
    <w:p>
      <w:pPr>
        <w:keepNext w:val="0"/>
        <w:keepLines w:val="0"/>
        <w:pageBreakBefore w:val="0"/>
        <w:widowControl w:val="0"/>
        <w:kinsoku/>
        <w:wordWrap/>
        <w:overflowPunct/>
        <w:topLinePunct w:val="0"/>
        <w:autoSpaceDE/>
        <w:autoSpaceDN/>
        <w:bidi w:val="0"/>
        <w:adjustRightInd/>
        <w:snapToGrid/>
        <w:spacing w:line="530" w:lineRule="exact"/>
        <w:ind w:firstLine="630" w:firstLineChars="190"/>
        <w:textAlignment w:val="auto"/>
        <w:rPr>
          <w:rFonts w:ascii="仿宋_GB2312" w:eastAsia="仿宋_GB2312"/>
          <w:spacing w:val="6"/>
          <w:sz w:val="32"/>
          <w:szCs w:val="32"/>
        </w:rPr>
      </w:pPr>
      <w:r>
        <w:rPr>
          <w:rFonts w:hint="eastAsia" w:ascii="仿宋_GB2312" w:eastAsia="仿宋_GB2312"/>
          <w:spacing w:val="6"/>
          <w:sz w:val="32"/>
          <w:szCs w:val="32"/>
        </w:rPr>
        <w:t>1.</w:t>
      </w:r>
      <w:r>
        <w:rPr>
          <w:rFonts w:ascii="仿宋_GB2312" w:eastAsia="仿宋_GB2312"/>
          <w:spacing w:val="6"/>
          <w:sz w:val="32"/>
          <w:szCs w:val="32"/>
        </w:rPr>
        <w:t>《</w:t>
      </w:r>
      <w:r>
        <w:rPr>
          <w:rFonts w:hint="eastAsia" w:ascii="仿宋_GB2312" w:eastAsia="仿宋_GB2312"/>
          <w:spacing w:val="6"/>
          <w:sz w:val="32"/>
          <w:szCs w:val="32"/>
        </w:rPr>
        <w:t>中华人民共和国预算法</w:t>
      </w:r>
      <w:r>
        <w:rPr>
          <w:rFonts w:ascii="仿宋_GB2312" w:eastAsia="仿宋_GB2312"/>
          <w:spacing w:val="6"/>
          <w:sz w:val="32"/>
          <w:szCs w:val="32"/>
        </w:rPr>
        <w:t>》</w:t>
      </w:r>
      <w:r>
        <w:rPr>
          <w:rFonts w:hint="eastAsia" w:ascii="仿宋_GB2312" w:eastAsia="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30" w:lineRule="exact"/>
        <w:ind w:firstLine="630" w:firstLineChars="190"/>
        <w:textAlignment w:val="auto"/>
        <w:rPr>
          <w:rFonts w:ascii="仿宋_GB2312" w:eastAsia="仿宋_GB2312"/>
          <w:spacing w:val="6"/>
          <w:sz w:val="32"/>
          <w:szCs w:val="32"/>
        </w:rPr>
      </w:pPr>
      <w:r>
        <w:rPr>
          <w:rFonts w:hint="eastAsia" w:ascii="仿宋_GB2312" w:eastAsia="仿宋_GB2312"/>
          <w:spacing w:val="6"/>
          <w:sz w:val="32"/>
          <w:szCs w:val="32"/>
        </w:rPr>
        <w:t>2.财政部、省财政厅</w:t>
      </w:r>
      <w:r>
        <w:rPr>
          <w:rFonts w:hint="eastAsia"/>
          <w:spacing w:val="6"/>
          <w:sz w:val="32"/>
          <w:szCs w:val="32"/>
          <w:lang w:eastAsia="zh-CN"/>
        </w:rPr>
        <w:t>、州财政局</w:t>
      </w:r>
      <w:r>
        <w:rPr>
          <w:rFonts w:hint="eastAsia" w:ascii="仿宋_GB2312" w:eastAsia="仿宋_GB2312"/>
          <w:spacing w:val="6"/>
          <w:sz w:val="32"/>
          <w:szCs w:val="32"/>
        </w:rPr>
        <w:t>预算绩效管理各环节管理办法；</w:t>
      </w:r>
    </w:p>
    <w:p>
      <w:pPr>
        <w:keepNext w:val="0"/>
        <w:keepLines w:val="0"/>
        <w:pageBreakBefore w:val="0"/>
        <w:widowControl w:val="0"/>
        <w:kinsoku/>
        <w:wordWrap/>
        <w:overflowPunct/>
        <w:topLinePunct w:val="0"/>
        <w:autoSpaceDE/>
        <w:autoSpaceDN/>
        <w:bidi w:val="0"/>
        <w:adjustRightInd/>
        <w:snapToGrid/>
        <w:spacing w:line="530" w:lineRule="exact"/>
        <w:ind w:firstLine="630" w:firstLineChars="190"/>
        <w:textAlignment w:val="auto"/>
        <w:rPr>
          <w:rFonts w:ascii="仿宋_GB2312" w:eastAsia="仿宋_GB2312"/>
          <w:spacing w:val="6"/>
          <w:sz w:val="32"/>
          <w:szCs w:val="32"/>
        </w:rPr>
      </w:pPr>
      <w:r>
        <w:rPr>
          <w:rFonts w:hint="eastAsia" w:ascii="仿宋_GB2312" w:eastAsia="仿宋_GB2312"/>
          <w:spacing w:val="6"/>
          <w:sz w:val="32"/>
          <w:szCs w:val="32"/>
        </w:rPr>
        <w:t>3.资金管理办法</w:t>
      </w:r>
      <w:r>
        <w:rPr>
          <w:rFonts w:hint="eastAsia"/>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30" w:firstLineChars="190"/>
        <w:textAlignment w:val="auto"/>
        <w:rPr>
          <w:rFonts w:ascii="楷体_GB2312" w:eastAsia="楷体_GB2312"/>
          <w:spacing w:val="6"/>
          <w:sz w:val="32"/>
          <w:szCs w:val="32"/>
        </w:rPr>
      </w:pPr>
      <w:r>
        <w:rPr>
          <w:rFonts w:hint="eastAsia" w:ascii="楷体_GB2312" w:eastAsia="楷体_GB2312"/>
          <w:spacing w:val="6"/>
          <w:sz w:val="32"/>
          <w:szCs w:val="32"/>
        </w:rPr>
        <w:t>（三）绩效评价工作程序及方法</w:t>
      </w:r>
    </w:p>
    <w:p>
      <w:pPr>
        <w:keepNext w:val="0"/>
        <w:keepLines w:val="0"/>
        <w:pageBreakBefore w:val="0"/>
        <w:widowControl w:val="0"/>
        <w:kinsoku/>
        <w:wordWrap/>
        <w:overflowPunct/>
        <w:topLinePunct w:val="0"/>
        <w:autoSpaceDE/>
        <w:autoSpaceDN/>
        <w:bidi w:val="0"/>
        <w:adjustRightInd/>
        <w:snapToGrid/>
        <w:spacing w:line="530" w:lineRule="exact"/>
        <w:ind w:firstLine="630" w:firstLineChars="19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本次自评工作本着真实客观原则，确保自评工作实事求是，数据准确，结果客观。对于州本级实施项目评价标准，主要是按照年初项目填报的绩效目标，结合州财政局下发评价指标与评分标准进行。 </w:t>
      </w:r>
    </w:p>
    <w:p>
      <w:pPr>
        <w:keepNext w:val="0"/>
        <w:keepLines w:val="0"/>
        <w:pageBreakBefore w:val="0"/>
        <w:widowControl w:val="0"/>
        <w:kinsoku/>
        <w:wordWrap/>
        <w:overflowPunct/>
        <w:topLinePunct w:val="0"/>
        <w:autoSpaceDE/>
        <w:autoSpaceDN/>
        <w:bidi w:val="0"/>
        <w:adjustRightInd/>
        <w:snapToGrid/>
        <w:spacing w:line="530" w:lineRule="exact"/>
        <w:ind w:firstLine="630" w:firstLineChars="190"/>
        <w:textAlignment w:val="auto"/>
        <w:rPr>
          <w:rFonts w:ascii="楷体_GB2312" w:eastAsia="楷体_GB2312"/>
          <w:spacing w:val="6"/>
          <w:sz w:val="32"/>
          <w:szCs w:val="32"/>
        </w:rPr>
      </w:pPr>
      <w:r>
        <w:rPr>
          <w:rFonts w:hint="eastAsia" w:ascii="楷体_GB2312" w:eastAsia="楷体_GB2312"/>
          <w:spacing w:val="6"/>
          <w:sz w:val="32"/>
          <w:szCs w:val="32"/>
        </w:rPr>
        <w:t>（四）绩效评价指标体系及标准</w:t>
      </w:r>
    </w:p>
    <w:p>
      <w:pPr>
        <w:keepNext w:val="0"/>
        <w:keepLines w:val="0"/>
        <w:pageBreakBefore w:val="0"/>
        <w:widowControl w:val="0"/>
        <w:kinsoku/>
        <w:wordWrap/>
        <w:overflowPunct/>
        <w:topLinePunct w:val="0"/>
        <w:autoSpaceDE/>
        <w:autoSpaceDN/>
        <w:bidi w:val="0"/>
        <w:adjustRightInd/>
        <w:snapToGrid/>
        <w:spacing w:line="530" w:lineRule="exact"/>
        <w:ind w:firstLine="630" w:firstLineChars="19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eastAsia="zh-CN"/>
        </w:rPr>
        <w:t>按照同类项目指标权重设置应当一致，便于评价结果能相互比较的原则，预算执行率和一级指标权重分别设定为：预算执行率</w:t>
      </w:r>
      <w:r>
        <w:rPr>
          <w:rFonts w:hint="eastAsia" w:ascii="仿宋_GB2312" w:hAnsi="仿宋_GB2312" w:eastAsia="仿宋_GB2312" w:cs="仿宋_GB2312"/>
          <w:spacing w:val="6"/>
          <w:sz w:val="32"/>
          <w:szCs w:val="32"/>
          <w:lang w:val="en-US" w:eastAsia="zh-CN"/>
        </w:rPr>
        <w:t>10分、产出指标50分、效益指标30分、服务对象满意度10分。</w:t>
      </w:r>
      <w:r>
        <w:rPr>
          <w:rFonts w:hint="eastAsia" w:ascii="仿宋_GB2312" w:hAnsi="仿宋_GB2312" w:eastAsia="仿宋_GB2312" w:cs="仿宋_GB2312"/>
          <w:spacing w:val="6"/>
          <w:sz w:val="32"/>
          <w:szCs w:val="32"/>
        </w:rPr>
        <w:t>绩效评价指标体系及标准</w:t>
      </w:r>
      <w:r>
        <w:rPr>
          <w:rFonts w:hint="eastAsia" w:ascii="仿宋_GB2312" w:hAnsi="仿宋_GB2312" w:eastAsia="仿宋_GB2312" w:cs="仿宋_GB2312"/>
          <w:spacing w:val="6"/>
          <w:sz w:val="32"/>
          <w:szCs w:val="32"/>
          <w:lang w:eastAsia="zh-CN"/>
        </w:rPr>
        <w:t>详见附件</w:t>
      </w:r>
      <w:r>
        <w:rPr>
          <w:rFonts w:hint="eastAsia" w:ascii="仿宋_GB2312" w:hAnsi="仿宋_GB2312" w:eastAsia="仿宋_GB2312" w:cs="仿宋_GB2312"/>
          <w:spacing w:val="6"/>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30" w:lineRule="exact"/>
        <w:ind w:firstLine="608" w:firstLineChars="190"/>
        <w:textAlignment w:val="auto"/>
        <w:rPr>
          <w:rFonts w:ascii="黑体" w:hAnsi="黑体" w:eastAsia="黑体"/>
          <w:sz w:val="32"/>
          <w:szCs w:val="32"/>
        </w:rPr>
      </w:pPr>
      <w:r>
        <w:rPr>
          <w:rFonts w:hint="eastAsia" w:ascii="黑体" w:hAnsi="黑体" w:eastAsia="黑体"/>
          <w:sz w:val="32"/>
          <w:szCs w:val="32"/>
        </w:rPr>
        <w:t>三、绩效评价综合情况及结论</w:t>
      </w:r>
    </w:p>
    <w:p>
      <w:pPr>
        <w:keepNext w:val="0"/>
        <w:keepLines w:val="0"/>
        <w:pageBreakBefore w:val="0"/>
        <w:widowControl w:val="0"/>
        <w:kinsoku/>
        <w:wordWrap/>
        <w:overflowPunct/>
        <w:topLinePunct w:val="0"/>
        <w:autoSpaceDE/>
        <w:autoSpaceDN/>
        <w:bidi w:val="0"/>
        <w:adjustRightInd/>
        <w:snapToGrid/>
        <w:spacing w:line="530" w:lineRule="exact"/>
        <w:ind w:firstLine="630" w:firstLineChars="190"/>
        <w:textAlignment w:val="auto"/>
        <w:rPr>
          <w:rFonts w:ascii="楷体_GB2312" w:eastAsia="楷体_GB2312"/>
          <w:spacing w:val="6"/>
          <w:sz w:val="32"/>
          <w:szCs w:val="32"/>
        </w:rPr>
      </w:pPr>
      <w:r>
        <w:rPr>
          <w:rFonts w:hint="eastAsia" w:ascii="楷体_GB2312" w:eastAsia="楷体_GB2312"/>
          <w:spacing w:val="6"/>
          <w:sz w:val="32"/>
          <w:szCs w:val="32"/>
        </w:rPr>
        <w:t>（一）绩效评价综合结论</w:t>
      </w:r>
    </w:p>
    <w:p>
      <w:pPr>
        <w:keepNext w:val="0"/>
        <w:keepLines w:val="0"/>
        <w:pageBreakBefore w:val="0"/>
        <w:widowControl w:val="0"/>
        <w:kinsoku/>
        <w:wordWrap/>
        <w:overflowPunct/>
        <w:topLinePunct w:val="0"/>
        <w:autoSpaceDE/>
        <w:autoSpaceDN/>
        <w:bidi w:val="0"/>
        <w:adjustRightInd/>
        <w:snapToGrid/>
        <w:spacing w:line="530" w:lineRule="exact"/>
        <w:ind w:firstLine="608" w:firstLineChars="190"/>
        <w:textAlignment w:val="auto"/>
        <w:rPr>
          <w:rFonts w:hint="eastAsia"/>
          <w:sz w:val="32"/>
          <w:szCs w:val="29"/>
          <w:lang w:val="en-US" w:eastAsia="zh-CN"/>
        </w:rPr>
      </w:pPr>
      <w:r>
        <w:rPr>
          <w:rFonts w:hint="eastAsia"/>
          <w:sz w:val="32"/>
          <w:szCs w:val="29"/>
          <w:lang w:eastAsia="zh-CN"/>
        </w:rPr>
        <w:t>州委编办</w:t>
      </w:r>
      <w:r>
        <w:rPr>
          <w:rFonts w:hint="eastAsia" w:ascii="仿宋_GB2312" w:eastAsia="仿宋_GB2312"/>
          <w:sz w:val="32"/>
          <w:szCs w:val="29"/>
        </w:rPr>
        <w:t>202</w:t>
      </w:r>
      <w:r>
        <w:rPr>
          <w:rFonts w:hint="eastAsia"/>
          <w:sz w:val="32"/>
          <w:szCs w:val="29"/>
          <w:lang w:val="en-US" w:eastAsia="zh-CN"/>
        </w:rPr>
        <w:t>1</w:t>
      </w:r>
      <w:r>
        <w:rPr>
          <w:rFonts w:hint="eastAsia" w:ascii="仿宋_GB2312" w:eastAsia="仿宋_GB2312"/>
          <w:sz w:val="32"/>
          <w:szCs w:val="29"/>
        </w:rPr>
        <w:t>年度预算执行总体完成情况较好</w:t>
      </w:r>
      <w:r>
        <w:rPr>
          <w:rFonts w:hint="eastAsia"/>
          <w:sz w:val="32"/>
          <w:szCs w:val="29"/>
          <w:lang w:eastAsia="zh-CN"/>
        </w:rPr>
        <w:t>。</w:t>
      </w:r>
      <w:r>
        <w:rPr>
          <w:rFonts w:hint="eastAsia" w:ascii="仿宋_GB2312" w:eastAsia="仿宋_GB2312"/>
          <w:sz w:val="32"/>
          <w:szCs w:val="29"/>
        </w:rPr>
        <w:t>资金下达及时，项目实施顺利</w:t>
      </w:r>
      <w:r>
        <w:rPr>
          <w:rFonts w:hint="eastAsia"/>
          <w:sz w:val="32"/>
          <w:szCs w:val="29"/>
          <w:lang w:eastAsia="zh-CN"/>
        </w:rPr>
        <w:t>，</w:t>
      </w:r>
      <w:r>
        <w:rPr>
          <w:rFonts w:hint="eastAsia" w:ascii="仿宋_GB2312" w:eastAsia="仿宋_GB2312"/>
          <w:sz w:val="32"/>
          <w:szCs w:val="29"/>
        </w:rPr>
        <w:t>较好地发挥了财政资金使用效益，为</w:t>
      </w:r>
      <w:r>
        <w:rPr>
          <w:rFonts w:hint="eastAsia"/>
          <w:sz w:val="32"/>
          <w:szCs w:val="29"/>
          <w:lang w:eastAsia="zh-CN"/>
        </w:rPr>
        <w:t>各项机构编制工作</w:t>
      </w:r>
      <w:r>
        <w:rPr>
          <w:rFonts w:hint="eastAsia" w:ascii="仿宋_GB2312" w:eastAsia="仿宋_GB2312"/>
          <w:sz w:val="32"/>
          <w:szCs w:val="29"/>
        </w:rPr>
        <w:t>顺利完成提供了保障。</w:t>
      </w:r>
      <w:r>
        <w:rPr>
          <w:rFonts w:hint="eastAsia"/>
          <w:sz w:val="32"/>
          <w:szCs w:val="29"/>
          <w:lang w:val="en-US" w:eastAsia="zh-CN"/>
        </w:rPr>
        <w:t>项目绩效自评得分89.70分，自评结果“良”。</w:t>
      </w:r>
    </w:p>
    <w:p>
      <w:pPr>
        <w:keepNext w:val="0"/>
        <w:keepLines w:val="0"/>
        <w:pageBreakBefore w:val="0"/>
        <w:widowControl w:val="0"/>
        <w:kinsoku/>
        <w:wordWrap/>
        <w:overflowPunct/>
        <w:topLinePunct w:val="0"/>
        <w:autoSpaceDE/>
        <w:autoSpaceDN/>
        <w:bidi w:val="0"/>
        <w:adjustRightInd/>
        <w:snapToGrid/>
        <w:spacing w:line="530" w:lineRule="exact"/>
        <w:ind w:firstLine="630" w:firstLineChars="190"/>
        <w:textAlignment w:val="auto"/>
        <w:rPr>
          <w:rFonts w:ascii="楷体_GB2312" w:eastAsia="楷体_GB2312"/>
          <w:spacing w:val="6"/>
          <w:sz w:val="32"/>
          <w:szCs w:val="32"/>
        </w:rPr>
      </w:pPr>
      <w:r>
        <w:rPr>
          <w:rFonts w:hint="eastAsia" w:ascii="楷体_GB2312" w:eastAsia="楷体_GB2312"/>
          <w:spacing w:val="6"/>
          <w:sz w:val="32"/>
          <w:szCs w:val="32"/>
        </w:rPr>
        <w:t>（二）绩效目标实现情况</w:t>
      </w:r>
    </w:p>
    <w:p>
      <w:pPr>
        <w:keepNext w:val="0"/>
        <w:keepLines w:val="0"/>
        <w:pageBreakBefore w:val="0"/>
        <w:widowControl w:val="0"/>
        <w:kinsoku/>
        <w:wordWrap/>
        <w:overflowPunct/>
        <w:topLinePunct w:val="0"/>
        <w:autoSpaceDE/>
        <w:autoSpaceDN/>
        <w:bidi w:val="0"/>
        <w:adjustRightInd/>
        <w:snapToGrid/>
        <w:spacing w:line="530" w:lineRule="exact"/>
        <w:ind w:firstLine="664" w:firstLineChars="200"/>
        <w:textAlignment w:val="auto"/>
        <w:rPr>
          <w:rFonts w:hint="eastAsia" w:ascii="仿宋_GB2312" w:eastAsia="仿宋_GB2312"/>
          <w:spacing w:val="6"/>
          <w:sz w:val="32"/>
          <w:szCs w:val="32"/>
          <w:lang w:val="en-US" w:eastAsia="zh-CN"/>
        </w:rPr>
      </w:pPr>
      <w:r>
        <w:rPr>
          <w:rFonts w:hint="eastAsia"/>
          <w:spacing w:val="6"/>
          <w:sz w:val="32"/>
          <w:szCs w:val="32"/>
          <w:lang w:eastAsia="zh-CN"/>
        </w:rPr>
        <w:t>详见附件</w:t>
      </w:r>
      <w:r>
        <w:rPr>
          <w:rFonts w:hint="eastAsia"/>
          <w:spacing w:val="6"/>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30" w:lineRule="exact"/>
        <w:ind w:firstLine="768" w:firstLineChars="240"/>
        <w:textAlignment w:val="auto"/>
        <w:rPr>
          <w:rFonts w:ascii="黑体" w:hAnsi="黑体" w:eastAsia="黑体"/>
          <w:sz w:val="32"/>
          <w:szCs w:val="32"/>
        </w:rPr>
      </w:pPr>
      <w:r>
        <w:rPr>
          <w:rFonts w:hint="eastAsia" w:ascii="黑体" w:hAnsi="黑体" w:eastAsia="黑体"/>
          <w:sz w:val="32"/>
          <w:szCs w:val="32"/>
        </w:rPr>
        <w:t>四、绩效评价情况分析</w:t>
      </w:r>
    </w:p>
    <w:p>
      <w:pPr>
        <w:keepNext w:val="0"/>
        <w:keepLines w:val="0"/>
        <w:pageBreakBefore w:val="0"/>
        <w:widowControl w:val="0"/>
        <w:kinsoku/>
        <w:wordWrap/>
        <w:overflowPunct/>
        <w:topLinePunct w:val="0"/>
        <w:autoSpaceDE/>
        <w:autoSpaceDN/>
        <w:bidi w:val="0"/>
        <w:adjustRightInd/>
        <w:snapToGrid/>
        <w:spacing w:line="530" w:lineRule="exact"/>
        <w:ind w:firstLine="796" w:firstLineChars="240"/>
        <w:textAlignment w:val="auto"/>
        <w:rPr>
          <w:rFonts w:hint="eastAsia" w:ascii="楷体_GB2312" w:eastAsia="楷体_GB2312"/>
          <w:spacing w:val="6"/>
          <w:sz w:val="32"/>
          <w:szCs w:val="32"/>
        </w:rPr>
      </w:pPr>
      <w:r>
        <w:rPr>
          <w:rFonts w:hint="eastAsia" w:ascii="楷体_GB2312" w:eastAsia="楷体_GB2312"/>
          <w:spacing w:val="6"/>
          <w:sz w:val="32"/>
          <w:szCs w:val="32"/>
        </w:rPr>
        <w:t>（一）过程情况分析</w:t>
      </w:r>
    </w:p>
    <w:p>
      <w:pPr>
        <w:pStyle w:val="2"/>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根据预算执行率，决策自评得</w:t>
      </w:r>
      <w:r>
        <w:rPr>
          <w:rFonts w:hint="eastAsia" w:hAnsi="仿宋_GB2312" w:cs="仿宋_GB2312"/>
          <w:lang w:val="en-US" w:eastAsia="zh-CN"/>
        </w:rPr>
        <w:t>6.70</w:t>
      </w:r>
      <w:r>
        <w:rPr>
          <w:rFonts w:hint="eastAsia" w:ascii="仿宋_GB2312" w:hAnsi="仿宋_GB2312" w:eastAsia="仿宋_GB2312" w:cs="仿宋_GB2312"/>
          <w:lang w:val="en-US" w:eastAsia="zh-CN"/>
        </w:rPr>
        <w:t>分，</w:t>
      </w:r>
      <w:r>
        <w:rPr>
          <w:rFonts w:hint="eastAsia" w:hAnsi="仿宋_GB2312" w:cs="仿宋_GB2312"/>
          <w:lang w:val="en-US" w:eastAsia="zh-CN"/>
        </w:rPr>
        <w:t>得分率67%。失分主要</w:t>
      </w:r>
      <w:r>
        <w:rPr>
          <w:rFonts w:hint="eastAsia" w:ascii="仿宋_GB2312" w:hAnsi="仿宋_GB2312" w:eastAsia="仿宋_GB2312" w:cs="仿宋_GB2312"/>
          <w:lang w:val="en-US" w:eastAsia="zh-CN"/>
        </w:rPr>
        <w:t>因疫情防控工作需要，业务培训未能按工作计划开展，培训资金结余较多</w:t>
      </w:r>
      <w:r>
        <w:rPr>
          <w:rFonts w:hint="eastAsia" w:hAnsi="仿宋_GB2312" w:cs="仿宋_GB2312"/>
          <w:lang w:val="en-US" w:eastAsia="zh-CN"/>
        </w:rPr>
        <w:t>，影响预算执行率。</w:t>
      </w:r>
    </w:p>
    <w:p>
      <w:pPr>
        <w:keepNext w:val="0"/>
        <w:keepLines w:val="0"/>
        <w:pageBreakBefore w:val="0"/>
        <w:widowControl w:val="0"/>
        <w:kinsoku/>
        <w:wordWrap/>
        <w:overflowPunct/>
        <w:topLinePunct w:val="0"/>
        <w:autoSpaceDE/>
        <w:autoSpaceDN/>
        <w:bidi w:val="0"/>
        <w:adjustRightInd/>
        <w:snapToGrid/>
        <w:spacing w:line="530" w:lineRule="exact"/>
        <w:ind w:firstLine="796" w:firstLineChars="240"/>
        <w:textAlignment w:val="auto"/>
        <w:rPr>
          <w:rFonts w:ascii="楷体_GB2312" w:eastAsia="楷体_GB2312"/>
          <w:spacing w:val="6"/>
          <w:sz w:val="32"/>
          <w:szCs w:val="32"/>
        </w:rPr>
      </w:pPr>
      <w:r>
        <w:rPr>
          <w:rFonts w:hint="eastAsia" w:ascii="楷体_GB2312" w:eastAsia="楷体_GB2312"/>
          <w:spacing w:val="6"/>
          <w:sz w:val="32"/>
          <w:szCs w:val="32"/>
        </w:rPr>
        <w:t>（</w:t>
      </w:r>
      <w:r>
        <w:rPr>
          <w:rFonts w:hint="eastAsia" w:ascii="楷体_GB2312" w:eastAsia="楷体_GB2312"/>
          <w:spacing w:val="6"/>
          <w:sz w:val="32"/>
          <w:szCs w:val="32"/>
          <w:lang w:eastAsia="zh-CN"/>
        </w:rPr>
        <w:t>二</w:t>
      </w:r>
      <w:r>
        <w:rPr>
          <w:rFonts w:hint="eastAsia" w:ascii="楷体_GB2312" w:eastAsia="楷体_GB2312"/>
          <w:spacing w:val="6"/>
          <w:sz w:val="32"/>
          <w:szCs w:val="32"/>
        </w:rPr>
        <w:t>）产出情况分析</w:t>
      </w:r>
    </w:p>
    <w:p>
      <w:pPr>
        <w:keepNext w:val="0"/>
        <w:keepLines w:val="0"/>
        <w:pageBreakBefore w:val="0"/>
        <w:widowControl w:val="0"/>
        <w:kinsoku/>
        <w:wordWrap/>
        <w:overflowPunct/>
        <w:topLinePunct w:val="0"/>
        <w:autoSpaceDE/>
        <w:autoSpaceDN/>
        <w:bidi w:val="0"/>
        <w:adjustRightInd/>
        <w:snapToGrid/>
        <w:spacing w:line="530" w:lineRule="exact"/>
        <w:ind w:firstLine="796" w:firstLineChars="24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eastAsia="zh-CN"/>
        </w:rPr>
        <w:t>产出</w:t>
      </w:r>
      <w:r>
        <w:rPr>
          <w:rFonts w:hint="eastAsia" w:hAnsi="仿宋_GB2312" w:cs="仿宋_GB2312"/>
          <w:spacing w:val="6"/>
          <w:sz w:val="32"/>
          <w:szCs w:val="32"/>
          <w:lang w:eastAsia="zh-CN"/>
        </w:rPr>
        <w:t>指标</w:t>
      </w:r>
      <w:r>
        <w:rPr>
          <w:rFonts w:hint="eastAsia" w:ascii="仿宋_GB2312" w:hAnsi="仿宋_GB2312" w:eastAsia="仿宋_GB2312" w:cs="仿宋_GB2312"/>
          <w:spacing w:val="6"/>
          <w:sz w:val="32"/>
          <w:szCs w:val="32"/>
          <w:lang w:eastAsia="zh-CN"/>
        </w:rPr>
        <w:t>自评得</w:t>
      </w:r>
      <w:r>
        <w:rPr>
          <w:rFonts w:hint="eastAsia" w:ascii="仿宋_GB2312" w:hAnsi="仿宋_GB2312" w:eastAsia="仿宋_GB2312" w:cs="仿宋_GB2312"/>
          <w:spacing w:val="6"/>
          <w:sz w:val="32"/>
          <w:szCs w:val="32"/>
          <w:lang w:val="en-US" w:eastAsia="zh-CN"/>
        </w:rPr>
        <w:t>46.</w:t>
      </w:r>
      <w:r>
        <w:rPr>
          <w:rFonts w:hint="eastAsia" w:hAnsi="仿宋_GB2312" w:cs="仿宋_GB2312"/>
          <w:spacing w:val="6"/>
          <w:sz w:val="32"/>
          <w:szCs w:val="32"/>
          <w:lang w:val="en-US" w:eastAsia="zh-CN"/>
        </w:rPr>
        <w:t>00</w:t>
      </w:r>
      <w:r>
        <w:rPr>
          <w:rFonts w:hint="eastAsia" w:ascii="仿宋_GB2312" w:hAnsi="仿宋_GB2312" w:eastAsia="仿宋_GB2312" w:cs="仿宋_GB2312"/>
          <w:spacing w:val="6"/>
          <w:sz w:val="32"/>
          <w:szCs w:val="32"/>
          <w:lang w:val="en-US" w:eastAsia="zh-CN"/>
        </w:rPr>
        <w:t>分，得分率9</w:t>
      </w:r>
      <w:r>
        <w:rPr>
          <w:rFonts w:hint="eastAsia" w:hAnsi="仿宋_GB2312" w:cs="仿宋_GB2312"/>
          <w:spacing w:val="6"/>
          <w:sz w:val="32"/>
          <w:szCs w:val="32"/>
          <w:lang w:val="en-US" w:eastAsia="zh-CN"/>
        </w:rPr>
        <w:t>2</w:t>
      </w:r>
      <w:r>
        <w:rPr>
          <w:rFonts w:hint="eastAsia" w:ascii="仿宋_GB2312" w:hAnsi="仿宋_GB2312" w:eastAsia="仿宋_GB2312" w:cs="仿宋_GB2312"/>
          <w:spacing w:val="6"/>
          <w:sz w:val="32"/>
          <w:szCs w:val="32"/>
          <w:lang w:val="en-US" w:eastAsia="zh-CN"/>
        </w:rPr>
        <w:t>%。失分主要因成本指标中机构编制业务培训费和机构编制工作监督检查、调研费使用率底，使用率分别为25%和</w:t>
      </w:r>
      <w:r>
        <w:rPr>
          <w:rFonts w:hint="eastAsia" w:hAnsi="仿宋_GB2312" w:cs="仿宋_GB2312"/>
          <w:spacing w:val="6"/>
          <w:sz w:val="32"/>
          <w:szCs w:val="32"/>
          <w:lang w:val="en-US" w:eastAsia="zh-CN"/>
        </w:rPr>
        <w:t>60</w:t>
      </w:r>
      <w:r>
        <w:rPr>
          <w:rFonts w:hint="eastAsia" w:ascii="仿宋_GB2312" w:hAnsi="仿宋_GB2312" w:eastAsia="仿宋_GB2312" w:cs="仿宋_GB2312"/>
          <w:spacing w:val="6"/>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firstLine="796" w:firstLineChars="240"/>
        <w:textAlignment w:val="auto"/>
      </w:pPr>
      <w:r>
        <w:rPr>
          <w:rFonts w:hint="eastAsia" w:ascii="楷体_GB2312" w:eastAsia="楷体_GB2312"/>
          <w:spacing w:val="6"/>
          <w:sz w:val="32"/>
          <w:szCs w:val="32"/>
        </w:rPr>
        <w:t>效益情况分析</w:t>
      </w:r>
    </w:p>
    <w:p>
      <w:pPr>
        <w:keepNext w:val="0"/>
        <w:keepLines w:val="0"/>
        <w:pageBreakBefore w:val="0"/>
        <w:widowControl w:val="0"/>
        <w:kinsoku/>
        <w:wordWrap/>
        <w:overflowPunct/>
        <w:topLinePunct w:val="0"/>
        <w:autoSpaceDE/>
        <w:autoSpaceDN/>
        <w:bidi w:val="0"/>
        <w:adjustRightInd/>
        <w:snapToGrid/>
        <w:spacing w:line="530" w:lineRule="exact"/>
        <w:ind w:firstLine="768" w:firstLineChars="240"/>
        <w:textAlignment w:val="auto"/>
        <w:rPr>
          <w:rFonts w:hint="default" w:hAnsi="仿宋_GB2312" w:cs="仿宋_GB2312"/>
          <w:lang w:val="en-US" w:eastAsia="zh-CN"/>
        </w:rPr>
      </w:pPr>
      <w:r>
        <w:rPr>
          <w:rFonts w:hint="eastAsia" w:ascii="仿宋_GB2312" w:hAnsi="仿宋_GB2312" w:eastAsia="仿宋_GB2312" w:cs="仿宋_GB2312"/>
          <w:sz w:val="32"/>
          <w:szCs w:val="32"/>
          <w:lang w:eastAsia="zh-CN"/>
        </w:rPr>
        <w:t>效益指标自评得</w:t>
      </w:r>
      <w:r>
        <w:rPr>
          <w:rFonts w:hint="eastAsia" w:ascii="仿宋_GB2312" w:hAnsi="仿宋_GB2312" w:eastAsia="仿宋_GB2312" w:cs="仿宋_GB2312"/>
          <w:sz w:val="32"/>
          <w:szCs w:val="32"/>
          <w:lang w:val="en-US" w:eastAsia="zh-CN"/>
        </w:rPr>
        <w:t>2</w:t>
      </w:r>
      <w:r>
        <w:rPr>
          <w:rFonts w:hint="eastAsia" w:hAnsi="仿宋_GB2312" w:cs="仿宋_GB2312"/>
          <w:sz w:val="32"/>
          <w:szCs w:val="32"/>
          <w:lang w:val="en-US" w:eastAsia="zh-CN"/>
        </w:rPr>
        <w:t>0</w:t>
      </w:r>
      <w:r>
        <w:rPr>
          <w:rFonts w:hint="eastAsia" w:ascii="仿宋_GB2312" w:hAnsi="仿宋_GB2312" w:eastAsia="仿宋_GB2312" w:cs="仿宋_GB2312"/>
          <w:sz w:val="32"/>
          <w:szCs w:val="32"/>
          <w:lang w:val="en-US" w:eastAsia="zh-CN"/>
        </w:rPr>
        <w:t>分，得分率</w:t>
      </w:r>
      <w:r>
        <w:rPr>
          <w:rFonts w:hint="eastAsia" w:hAnsi="仿宋_GB2312" w:cs="仿宋_GB2312"/>
          <w:sz w:val="32"/>
          <w:szCs w:val="32"/>
          <w:lang w:val="en-US" w:eastAsia="zh-CN"/>
        </w:rPr>
        <w:t>80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lang w:val="en-US" w:eastAsia="zh-CN"/>
        </w:rPr>
        <w:t>失分主要因疫情防控工作需要，业务培训未能按工作计划开展，未能达到预期效果</w:t>
      </w:r>
      <w:r>
        <w:rPr>
          <w:rFonts w:hint="eastAsia" w:hAnsi="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768" w:firstLineChars="240"/>
        <w:textAlignment w:val="auto"/>
        <w:rPr>
          <w:rFonts w:ascii="黑体" w:hAnsi="黑体" w:eastAsia="黑体"/>
          <w:sz w:val="32"/>
          <w:szCs w:val="32"/>
        </w:rPr>
      </w:pPr>
      <w:r>
        <w:rPr>
          <w:rFonts w:hint="eastAsia" w:ascii="黑体" w:hAnsi="黑体" w:eastAsia="黑体"/>
          <w:sz w:val="32"/>
          <w:szCs w:val="32"/>
        </w:rPr>
        <w:t>五、主要经验及做法</w:t>
      </w:r>
    </w:p>
    <w:p>
      <w:pPr>
        <w:keepNext w:val="0"/>
        <w:keepLines w:val="0"/>
        <w:pageBreakBefore w:val="0"/>
        <w:widowControl w:val="0"/>
        <w:kinsoku/>
        <w:wordWrap/>
        <w:overflowPunct/>
        <w:topLinePunct w:val="0"/>
        <w:autoSpaceDE/>
        <w:autoSpaceDN/>
        <w:bidi w:val="0"/>
        <w:adjustRightInd/>
        <w:snapToGrid/>
        <w:spacing w:line="530" w:lineRule="exact"/>
        <w:ind w:firstLine="768" w:firstLineChars="240"/>
        <w:textAlignment w:val="auto"/>
        <w:rPr>
          <w:rFonts w:hint="eastAsia" w:ascii="仿宋_GB2312" w:hAnsi="黑体" w:eastAsia="仿宋_GB2312"/>
          <w:sz w:val="32"/>
          <w:szCs w:val="32"/>
        </w:rPr>
      </w:pPr>
      <w:r>
        <w:rPr>
          <w:rFonts w:hint="eastAsia" w:hAnsi="黑体"/>
          <w:sz w:val="32"/>
          <w:szCs w:val="32"/>
          <w:lang w:eastAsia="zh-CN"/>
        </w:rPr>
        <w:t>无</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30" w:lineRule="exact"/>
        <w:ind w:firstLine="768" w:firstLineChars="240"/>
        <w:textAlignment w:val="auto"/>
        <w:rPr>
          <w:rFonts w:ascii="黑体" w:hAnsi="黑体" w:eastAsia="黑体"/>
          <w:sz w:val="32"/>
          <w:szCs w:val="32"/>
        </w:rPr>
      </w:pPr>
      <w:r>
        <w:rPr>
          <w:rFonts w:hint="eastAsia" w:ascii="黑体" w:hAnsi="黑体" w:eastAsia="黑体"/>
          <w:sz w:val="32"/>
          <w:szCs w:val="32"/>
        </w:rPr>
        <w:t>六、存在问题及原因分析</w:t>
      </w:r>
    </w:p>
    <w:p>
      <w:pPr>
        <w:keepNext w:val="0"/>
        <w:keepLines w:val="0"/>
        <w:pageBreakBefore w:val="0"/>
        <w:widowControl w:val="0"/>
        <w:kinsoku/>
        <w:wordWrap/>
        <w:overflowPunct/>
        <w:topLinePunct w:val="0"/>
        <w:autoSpaceDE/>
        <w:autoSpaceDN/>
        <w:bidi w:val="0"/>
        <w:adjustRightInd/>
        <w:snapToGrid/>
        <w:spacing w:line="530" w:lineRule="exact"/>
        <w:ind w:firstLine="768" w:firstLineChars="240"/>
        <w:textAlignment w:val="auto"/>
        <w:rPr>
          <w:rFonts w:hint="eastAsia" w:hAnsi="仿宋_GB2312" w:cs="仿宋_GB2312"/>
          <w:sz w:val="32"/>
          <w:szCs w:val="32"/>
          <w:lang w:eastAsia="zh-CN"/>
        </w:rPr>
      </w:pPr>
      <w:r>
        <w:rPr>
          <w:rFonts w:hint="eastAsia" w:ascii="仿宋_GB2312" w:hAnsi="仿宋_GB2312" w:eastAsia="仿宋_GB2312" w:cs="仿宋_GB2312"/>
          <w:sz w:val="32"/>
          <w:szCs w:val="32"/>
          <w:lang w:eastAsia="zh-CN"/>
        </w:rPr>
        <w:t>培训和调研结余费用较多，降低预算执行率，其原因主要是没有充分考虑疫情对开展业务培训的影响，</w:t>
      </w:r>
      <w:r>
        <w:rPr>
          <w:rFonts w:hint="eastAsia" w:hAnsi="仿宋_GB2312" w:cs="仿宋_GB2312"/>
          <w:sz w:val="32"/>
          <w:szCs w:val="32"/>
          <w:lang w:eastAsia="zh-CN"/>
        </w:rPr>
        <w:t>造成资金闲置。</w:t>
      </w:r>
    </w:p>
    <w:p>
      <w:pPr>
        <w:keepNext w:val="0"/>
        <w:keepLines w:val="0"/>
        <w:pageBreakBefore w:val="0"/>
        <w:widowControl w:val="0"/>
        <w:kinsoku/>
        <w:wordWrap/>
        <w:overflowPunct/>
        <w:topLinePunct w:val="0"/>
        <w:autoSpaceDE/>
        <w:autoSpaceDN/>
        <w:bidi w:val="0"/>
        <w:adjustRightInd/>
        <w:snapToGrid/>
        <w:spacing w:line="530" w:lineRule="exact"/>
        <w:ind w:firstLine="768" w:firstLineChars="240"/>
        <w:textAlignment w:val="auto"/>
        <w:rPr>
          <w:rFonts w:hint="eastAsia" w:hAnsi="黑体"/>
          <w:sz w:val="32"/>
          <w:szCs w:val="32"/>
          <w:lang w:eastAsia="zh-CN"/>
        </w:rPr>
      </w:pPr>
      <w:r>
        <w:rPr>
          <w:rFonts w:hint="eastAsia" w:ascii="黑体" w:hAnsi="黑体" w:eastAsia="黑体"/>
          <w:sz w:val="32"/>
          <w:szCs w:val="32"/>
          <w:lang w:eastAsia="zh-CN"/>
        </w:rPr>
        <w:t>七、针对问题提出的建议</w:t>
      </w:r>
    </w:p>
    <w:p>
      <w:pPr>
        <w:keepNext w:val="0"/>
        <w:keepLines w:val="0"/>
        <w:pageBreakBefore w:val="0"/>
        <w:widowControl w:val="0"/>
        <w:kinsoku/>
        <w:wordWrap/>
        <w:overflowPunct/>
        <w:topLinePunct w:val="0"/>
        <w:autoSpaceDE/>
        <w:autoSpaceDN/>
        <w:bidi w:val="0"/>
        <w:adjustRightInd/>
        <w:snapToGrid/>
        <w:spacing w:line="530" w:lineRule="exact"/>
        <w:ind w:firstLine="630"/>
        <w:textAlignment w:val="auto"/>
        <w:rPr>
          <w:rFonts w:hint="eastAsia" w:ascii="仿宋_GB2312" w:hAnsi="黑体" w:eastAsia="仿宋_GB2312"/>
          <w:sz w:val="32"/>
          <w:szCs w:val="32"/>
        </w:rPr>
      </w:pP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在今后的工作中要充分考虑疫情防控对业务培训的影响，创新业务培训方式，减少现场培训。另外，科学预算，统筹资源，减少业务培训费用，提高预算执</w:t>
      </w:r>
      <w:r>
        <w:rPr>
          <w:rFonts w:hint="eastAsia" w:hAnsi="仿宋_GB2312" w:cs="仿宋_GB2312"/>
          <w:sz w:val="32"/>
          <w:szCs w:val="32"/>
          <w:lang w:val="en-US" w:eastAsia="zh-CN"/>
        </w:rPr>
        <w:t>率。</w:t>
      </w:r>
    </w:p>
    <w:p>
      <w:pPr>
        <w:keepNext w:val="0"/>
        <w:keepLines w:val="0"/>
        <w:pageBreakBefore w:val="0"/>
        <w:widowControl w:val="0"/>
        <w:kinsoku/>
        <w:wordWrap/>
        <w:overflowPunct/>
        <w:topLinePunct w:val="0"/>
        <w:autoSpaceDE/>
        <w:autoSpaceDN/>
        <w:bidi w:val="0"/>
        <w:adjustRightInd/>
        <w:snapToGrid/>
        <w:spacing w:line="530" w:lineRule="exact"/>
        <w:ind w:firstLine="768" w:firstLineChars="240"/>
        <w:textAlignment w:val="auto"/>
        <w:rPr>
          <w:rFonts w:hint="eastAsia" w:hAnsi="黑体"/>
          <w:sz w:val="32"/>
          <w:szCs w:val="32"/>
          <w:lang w:eastAsia="zh-CN"/>
        </w:rPr>
      </w:pPr>
      <w:r>
        <w:rPr>
          <w:rFonts w:hint="eastAsia" w:ascii="黑体" w:hAnsi="黑体" w:eastAsia="黑体"/>
          <w:sz w:val="32"/>
          <w:szCs w:val="32"/>
          <w:lang w:eastAsia="zh-CN"/>
        </w:rPr>
        <w:t>八、绩效评价结果应用</w:t>
      </w:r>
    </w:p>
    <w:p>
      <w:pPr>
        <w:keepNext w:val="0"/>
        <w:keepLines w:val="0"/>
        <w:pageBreakBefore w:val="0"/>
        <w:widowControl w:val="0"/>
        <w:kinsoku/>
        <w:wordWrap/>
        <w:overflowPunct/>
        <w:topLinePunct w:val="0"/>
        <w:autoSpaceDE/>
        <w:autoSpaceDN/>
        <w:bidi w:val="0"/>
        <w:adjustRightInd/>
        <w:snapToGrid/>
        <w:spacing w:line="530" w:lineRule="exact"/>
        <w:ind w:firstLine="630"/>
        <w:textAlignment w:val="auto"/>
        <w:rPr>
          <w:rFonts w:hint="eastAsia" w:ascii="黑体" w:hAnsi="黑体" w:eastAsia="仿宋_GB2312"/>
          <w:sz w:val="32"/>
          <w:szCs w:val="32"/>
          <w:lang w:val="en-US" w:eastAsia="zh-CN"/>
        </w:rPr>
      </w:pPr>
      <w:r>
        <w:rPr>
          <w:rFonts w:hint="eastAsia" w:ascii="黑体" w:hAnsi="黑体" w:eastAsia="黑体"/>
          <w:sz w:val="32"/>
          <w:szCs w:val="32"/>
          <w:lang w:val="en-US" w:eastAsia="zh-CN"/>
        </w:rPr>
        <w:t xml:space="preserve"> </w:t>
      </w:r>
      <w:r>
        <w:rPr>
          <w:rFonts w:hint="eastAsia" w:hAnsi="仿宋_GB2312" w:cs="仿宋_GB2312"/>
          <w:sz w:val="32"/>
          <w:szCs w:val="32"/>
          <w:lang w:val="en-US" w:eastAsia="zh-CN"/>
        </w:rPr>
        <w:t>针对绩效自评中存在的问题，及时调整和优化本部门后续项目和以后年度预算支出的方向和结构，合理配置资源。</w:t>
      </w:r>
    </w:p>
    <w:p>
      <w:pPr>
        <w:keepNext w:val="0"/>
        <w:keepLines w:val="0"/>
        <w:pageBreakBefore w:val="0"/>
        <w:widowControl w:val="0"/>
        <w:kinsoku/>
        <w:wordWrap/>
        <w:overflowPunct/>
        <w:topLinePunct w:val="0"/>
        <w:autoSpaceDE/>
        <w:autoSpaceDN/>
        <w:bidi w:val="0"/>
        <w:adjustRightInd/>
        <w:snapToGrid/>
        <w:spacing w:line="530" w:lineRule="exact"/>
        <w:ind w:firstLine="768" w:firstLineChars="240"/>
        <w:textAlignment w:val="auto"/>
        <w:rPr>
          <w:rFonts w:hint="eastAsia" w:hAnsi="黑体"/>
          <w:sz w:val="32"/>
          <w:szCs w:val="32"/>
          <w:lang w:eastAsia="zh-CN"/>
        </w:rPr>
      </w:pPr>
      <w:r>
        <w:rPr>
          <w:rFonts w:hint="eastAsia" w:ascii="黑体" w:hAnsi="黑体" w:eastAsia="黑体"/>
          <w:sz w:val="32"/>
          <w:szCs w:val="32"/>
          <w:lang w:eastAsia="zh-CN"/>
        </w:rPr>
        <w:t>九、其他需说明的问题</w:t>
      </w:r>
    </w:p>
    <w:p>
      <w:pPr>
        <w:keepNext w:val="0"/>
        <w:keepLines w:val="0"/>
        <w:pageBreakBefore w:val="0"/>
        <w:widowControl w:val="0"/>
        <w:kinsoku/>
        <w:wordWrap/>
        <w:overflowPunct/>
        <w:topLinePunct w:val="0"/>
        <w:autoSpaceDE/>
        <w:autoSpaceDN/>
        <w:bidi w:val="0"/>
        <w:adjustRightInd/>
        <w:snapToGrid/>
        <w:spacing w:line="530" w:lineRule="exact"/>
        <w:ind w:firstLine="63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 xml:space="preserve"> </w:t>
      </w:r>
      <w:r>
        <w:rPr>
          <w:rFonts w:hint="eastAsia" w:hAnsi="仿宋_GB2312" w:cs="仿宋_GB2312"/>
          <w:sz w:val="32"/>
          <w:szCs w:val="32"/>
          <w:lang w:val="en-US" w:eastAsia="zh-CN"/>
        </w:rPr>
        <w:t>无</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仿宋_GB2312" w:hAnsi="黑体" w:eastAsia="仿宋_GB2312"/>
          <w:sz w:val="32"/>
          <w:szCs w:val="32"/>
        </w:rPr>
      </w:pPr>
    </w:p>
    <w:p>
      <w:pPr>
        <w:pStyle w:val="2"/>
        <w:rPr>
          <w:rFonts w:hint="eastAsia" w:ascii="仿宋_GB2312" w:hAnsi="黑体" w:eastAsia="仿宋_GB2312"/>
          <w:sz w:val="32"/>
          <w:szCs w:val="32"/>
        </w:rPr>
      </w:pPr>
    </w:p>
    <w:p>
      <w:pPr>
        <w:ind w:firstLine="2240" w:firstLineChars="700"/>
        <w:rPr>
          <w:rFonts w:hint="eastAsia"/>
          <w:lang w:val="en-US" w:eastAsia="zh-CN"/>
        </w:rPr>
      </w:pPr>
      <w:r>
        <w:rPr>
          <w:rFonts w:hint="eastAsia"/>
          <w:lang w:val="en-US" w:eastAsia="zh-CN"/>
        </w:rPr>
        <w:t>中共黔东南州委机构编制委员会办公室</w:t>
      </w:r>
    </w:p>
    <w:p>
      <w:pPr>
        <w:pStyle w:val="2"/>
        <w:ind w:firstLine="3200" w:firstLineChars="1000"/>
        <w:rPr>
          <w:rFonts w:hint="default"/>
          <w:lang w:val="en-US" w:eastAsia="zh-CN"/>
        </w:rPr>
      </w:pPr>
      <w:r>
        <w:rPr>
          <w:rFonts w:hint="eastAsia"/>
          <w:lang w:val="en-US" w:eastAsia="zh-CN"/>
        </w:rPr>
        <w:t>2022年4月14日</w:t>
      </w:r>
    </w:p>
    <w:p>
      <w:pPr>
        <w:keepNext w:val="0"/>
        <w:keepLines w:val="0"/>
        <w:pageBreakBefore w:val="0"/>
        <w:widowControl w:val="0"/>
        <w:kinsoku/>
        <w:wordWrap/>
        <w:overflowPunct/>
        <w:topLinePunct w:val="0"/>
        <w:autoSpaceDE/>
        <w:autoSpaceDN/>
        <w:bidi w:val="0"/>
        <w:adjustRightInd/>
        <w:snapToGrid/>
        <w:spacing w:line="540" w:lineRule="exact"/>
        <w:textAlignment w:val="auto"/>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30ABD"/>
    <w:multiLevelType w:val="singleLevel"/>
    <w:tmpl w:val="29130AB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ZWI2OGY5NWJkMzg1ZjBhZDU1NzI4YTRjNTM0ZWIifQ=="/>
  </w:docVars>
  <w:rsids>
    <w:rsidRoot w:val="72BE7341"/>
    <w:rsid w:val="04A65CE8"/>
    <w:rsid w:val="0B5B46E0"/>
    <w:rsid w:val="178C2662"/>
    <w:rsid w:val="1BB7651B"/>
    <w:rsid w:val="1D0459BE"/>
    <w:rsid w:val="1D1410F4"/>
    <w:rsid w:val="1DDA3092"/>
    <w:rsid w:val="27637C02"/>
    <w:rsid w:val="2B442648"/>
    <w:rsid w:val="2DA770A6"/>
    <w:rsid w:val="34FD36E3"/>
    <w:rsid w:val="42010CB6"/>
    <w:rsid w:val="58BA1767"/>
    <w:rsid w:val="5EEC55BF"/>
    <w:rsid w:val="69C73651"/>
    <w:rsid w:val="6CE02CFC"/>
    <w:rsid w:val="6E275F3A"/>
    <w:rsid w:val="706B361B"/>
    <w:rsid w:val="70A460A3"/>
    <w:rsid w:val="72BE7341"/>
    <w:rsid w:val="78D02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仿宋_GB2312" w:hAnsi="Times New Roman" w:eastAsia="仿宋_GB2312" w:cs="Times New Roman"/>
      <w:kern w:val="2"/>
      <w:sz w:val="32"/>
      <w:szCs w:val="22"/>
      <w:lang w:val="en-US" w:eastAsia="zh-CN" w:bidi="ar-SA"/>
    </w:rPr>
  </w:style>
  <w:style w:type="paragraph" w:styleId="3">
    <w:name w:val="toc 1"/>
    <w:basedOn w:val="1"/>
    <w:next w:val="1"/>
    <w:qFormat/>
    <w:uiPriority w:val="3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1624</Words>
  <Characters>1704</Characters>
  <Lines>0</Lines>
  <Paragraphs>0</Paragraphs>
  <TotalTime>10</TotalTime>
  <ScaleCrop>false</ScaleCrop>
  <LinksUpToDate>false</LinksUpToDate>
  <CharactersWithSpaces>1708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2022-02-09T01:49:00Z</dcterms:created>
  <dc:creator>Administrator</dc:creator>
  <cp:lastModifiedBy>lenovo</cp:lastModifiedBy>
  <dcterms:modified xsi:type="dcterms:W3CDTF">2022-10-18T07:50:28Z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6237EB3A690C46F2943F523ED5E3C084</vt:lpwstr>
  </property>
</Properties>
</file>